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1</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8</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3F5352">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66:01:5201001:448</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1991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B24CDE">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B24CDE" w:rsidRDefault="00D41FBE" w:rsidP="00B24CDE">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446D0E">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2703"/>
        </w:trPr>
        <w:tc>
          <w:tcPr>
            <w:tcW w:w="9974" w:type="dxa"/>
            <w:gridSpan w:val="3"/>
          </w:tcPr>
          <w:p w:rsidR="00D92092" w:rsidRDefault="00B24CDE">
            <w:pPr>
              <w:jc w:val="center"/>
            </w:pPr>
            <w:r>
              <w:rPr>
                <w:noProof/>
                <w:lang w:eastAsia="ru-RU"/>
              </w:rPr>
              <w:drawing>
                <wp:inline distT="0" distB="0" distL="0" distR="0">
                  <wp:extent cx="6191250" cy="8020050"/>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6d307e37-e5d3-4416-8710-dc0f91a1e5c6"/>
                            </a:extLst>
                          </a:blip>
                          <a:stretch>
                            <a:fillRect/>
                          </a:stretch>
                        </pic:blipFill>
                        <pic:spPr>
                          <a:xfrm>
                            <a:off x="0" y="0"/>
                            <a:ext cx="6191250" cy="8020050"/>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446D0E">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446D0E">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446D0E">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446D0E">
            <w:pPr>
              <w:rPr>
                <w:rFonts w:ascii="Times New Roman" w:eastAsia="Times New Roman" w:hAnsi="Times New Roman" w:cs="Times New Roman"/>
                <w:b/>
                <w:sz w:val="24"/>
                <w:szCs w:val="24"/>
              </w:rPr>
            </w:pPr>
            <w:bookmarkStart w:id="37" w:name="Address"/>
            <w:r w:rsidRPr="00B24CDE">
              <w:rPr>
                <w:rFonts w:ascii="Times New Roman" w:eastAsia="Times New Roman" w:hAnsi="Times New Roman" w:cs="Times New Roman"/>
                <w:b/>
                <w:sz w:val="24"/>
                <w:szCs w:val="24"/>
              </w:rPr>
              <w:t xml:space="preserve">Свердловская область, Алапаевский район, д. Косякова, примерно в 270 метрах на северо-запад от жилого дома № 21 по ул. </w:t>
            </w:r>
            <w:r w:rsidRPr="00ED58BB">
              <w:rPr>
                <w:rFonts w:ascii="Times New Roman" w:eastAsia="Times New Roman" w:hAnsi="Times New Roman" w:cs="Times New Roman"/>
                <w:b/>
                <w:sz w:val="24"/>
                <w:szCs w:val="24"/>
                <w:lang w:val="en-US"/>
              </w:rPr>
              <w:t>Набережная</w:t>
            </w:r>
            <w:bookmarkEnd w:id="37"/>
          </w:p>
        </w:tc>
        <w:tc>
          <w:tcPr>
            <w:tcW w:w="2905" w:type="dxa"/>
          </w:tcPr>
          <w:p w:rsidR="006C22A0" w:rsidRPr="00ED58BB" w:rsidRDefault="006C22A0" w:rsidP="00446D0E">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446D0E">
            <w:pPr>
              <w:rPr>
                <w:rFonts w:ascii="Times New Roman" w:eastAsia="Times New Roman" w:hAnsi="Times New Roman" w:cs="Times New Roman"/>
              </w:rPr>
            </w:pPr>
          </w:p>
        </w:tc>
        <w:tc>
          <w:tcPr>
            <w:tcW w:w="5368" w:type="dxa"/>
            <w:vMerge/>
          </w:tcPr>
          <w:p w:rsidR="006C22A0" w:rsidRPr="00ED58BB" w:rsidRDefault="006C22A0" w:rsidP="00446D0E">
            <w:pPr>
              <w:rPr>
                <w:rFonts w:ascii="Times New Roman" w:eastAsia="Times New Roman" w:hAnsi="Times New Roman" w:cs="Times New Roman"/>
              </w:rPr>
            </w:pPr>
          </w:p>
        </w:tc>
        <w:tc>
          <w:tcPr>
            <w:tcW w:w="2905" w:type="dxa"/>
          </w:tcPr>
          <w:p w:rsidR="006C22A0" w:rsidRPr="00ED58BB" w:rsidRDefault="006C22A0" w:rsidP="00EC5563">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Ж-1 - Жилая зона индивидуальной застройки.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B24CDE" w:rsidRPr="00B24CDE" w:rsidRDefault="00B24CDE" w:rsidP="00B24CDE">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B24CDE">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 от 28.08.2025 № 503)</w:t>
      </w: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2E108E" w:rsidRDefault="00B24CDE">
      <w:pPr>
        <w:shd w:val="clear" w:color="auto" w:fill="FFFFFF"/>
        <w:ind w:firstLine="180"/>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w:t>
      </w:r>
      <w:bookmarkStart w:id="46" w:name="ZoneTypeParameters"/>
      <w:r>
        <w:rPr>
          <w:rFonts w:ascii="Times New Roman" w:hAnsi="Times New Roman" w:cs="Times New Roman"/>
          <w:b/>
          <w:color w:val="000000"/>
          <w:sz w:val="24"/>
        </w:rPr>
        <w:t>но</w:t>
      </w:r>
      <w:bookmarkEnd w:id="46"/>
      <w:r>
        <w:rPr>
          <w:rFonts w:ascii="Times New Roman" w:hAnsi="Times New Roman" w:cs="Times New Roman"/>
          <w:b/>
          <w:color w:val="000000"/>
          <w:sz w:val="24"/>
        </w:rPr>
        <w:t>вные виды разрешенного использования земельного участка:</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r w:rsidRPr="00B24CDE">
        <w:rPr>
          <w:rFonts w:ascii="Times New Roman" w:hAnsi="Times New Roman" w:cs="Times New Roman"/>
          <w:color w:val="000000"/>
          <w:sz w:val="24"/>
          <w:lang w:bidi="en-US"/>
        </w:rPr>
        <w:t>;</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дошкол</w:t>
      </w:r>
      <w:bookmarkStart w:id="47" w:name="PlaceNameMap"/>
      <w:bookmarkEnd w:id="47"/>
      <w:r>
        <w:rPr>
          <w:rFonts w:ascii="Times New Roman" w:hAnsi="Times New Roman" w:cs="Times New Roman"/>
          <w:color w:val="000000"/>
          <w:sz w:val="24"/>
        </w:rPr>
        <w:t>ьно</w:t>
      </w:r>
      <w:bookmarkStart w:id="48" w:name="AdditionTexeDelete"/>
      <w:r>
        <w:rPr>
          <w:rFonts w:ascii="Times New Roman" w:hAnsi="Times New Roman" w:cs="Times New Roman"/>
          <w:color w:val="000000"/>
          <w:sz w:val="24"/>
        </w:rPr>
        <w:t>е, начальное и среднее общее образование;</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культурное развитие;</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магазины;</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обеспечение занятий спортом в помещениях;</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p>
    <w:p w:rsidR="002E108E" w:rsidRDefault="00B24CDE">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2E108E" w:rsidRDefault="00B24CDE">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bookmarkEnd w:id="43"/>
    <w:bookmarkEnd w:id="44"/>
    <w:bookmarkEnd w:id="45"/>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r>
        <w:rPr>
          <w:rFonts w:ascii="Times New Roman" w:hAnsi="Times New Roman" w:cs="Times New Roman"/>
          <w:color w:val="000000"/>
          <w:sz w:val="24"/>
          <w:lang w:val="en-US" w:bidi="en-US"/>
        </w:rPr>
        <w:t>;</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w:t>
      </w:r>
      <w:bookmarkEnd w:id="48"/>
      <w:r>
        <w:rPr>
          <w:rFonts w:ascii="Times New Roman" w:hAnsi="Times New Roman" w:cs="Times New Roman"/>
          <w:color w:val="000000"/>
          <w:sz w:val="24"/>
        </w:rPr>
        <w:t>ытовое обслуживание;</w:t>
      </w:r>
    </w:p>
    <w:p w:rsidR="002E108E" w:rsidRDefault="00B24CDE">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общественное питание.</w:t>
      </w:r>
    </w:p>
    <w:p w:rsidR="00D92092" w:rsidRDefault="00D92092"/>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76" w:type="dxa"/>
        <w:tblInd w:w="103" w:type="dxa"/>
        <w:tblLayout w:type="fixed"/>
        <w:tblLook w:val="04A0" w:firstRow="1" w:lastRow="0" w:firstColumn="1" w:lastColumn="0" w:noHBand="0" w:noVBand="1"/>
      </w:tblPr>
      <w:tblGrid>
        <w:gridCol w:w="787"/>
        <w:gridCol w:w="992"/>
        <w:gridCol w:w="1134"/>
        <w:gridCol w:w="1569"/>
        <w:gridCol w:w="1335"/>
        <w:gridCol w:w="1605"/>
        <w:gridCol w:w="1575"/>
        <w:gridCol w:w="1079"/>
      </w:tblGrid>
      <w:tr w:rsidR="008C6242">
        <w:tc>
          <w:tcPr>
            <w:tcW w:w="2913" w:type="dxa"/>
            <w:gridSpan w:val="3"/>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Минимальные отступы от границ земельного участка в целях определения мест допустимого размещения </w:t>
            </w:r>
            <w:r>
              <w:rPr>
                <w:rFonts w:ascii="Times New Roman" w:hAnsi="Times New Roman" w:cs="Times New Roman"/>
                <w:sz w:val="20"/>
                <w:szCs w:val="20"/>
              </w:rPr>
              <w:lastRenderedPageBreak/>
              <w:t>зданий, строений, сооружений, за пределами которых запрещено строительство зданий, строений, сооружений, *</w:t>
            </w:r>
          </w:p>
        </w:tc>
        <w:tc>
          <w:tcPr>
            <w:tcW w:w="1335"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Предельное количество этажей и (или) предельная высота зданий, строений, </w:t>
            </w:r>
            <w:r>
              <w:rPr>
                <w:rFonts w:ascii="Times New Roman" w:hAnsi="Times New Roman" w:cs="Times New Roman"/>
                <w:sz w:val="20"/>
                <w:szCs w:val="20"/>
              </w:rPr>
              <w:lastRenderedPageBreak/>
              <w:t>сооружений, ***</w:t>
            </w:r>
          </w:p>
        </w:tc>
        <w:tc>
          <w:tcPr>
            <w:tcW w:w="1605"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Максимальный процент застройки в границах земельного участка, определяемый как отношение суммарной </w:t>
            </w:r>
            <w:r>
              <w:rPr>
                <w:rFonts w:ascii="Times New Roman" w:hAnsi="Times New Roman" w:cs="Times New Roman"/>
                <w:sz w:val="20"/>
                <w:szCs w:val="20"/>
              </w:rPr>
              <w:lastRenderedPageBreak/>
              <w:t>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 xml:space="preserve">ным в границах территории </w:t>
            </w:r>
            <w:r>
              <w:rPr>
                <w:rFonts w:ascii="Times New Roman" w:hAnsi="Times New Roman" w:cs="Times New Roman"/>
                <w:sz w:val="20"/>
                <w:szCs w:val="20"/>
              </w:rPr>
              <w:lastRenderedPageBreak/>
              <w:t>исторического поселения федерального или регионального значения</w:t>
            </w:r>
          </w:p>
        </w:tc>
        <w:tc>
          <w:tcPr>
            <w:tcW w:w="1079"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Иные пока- затели</w:t>
            </w:r>
          </w:p>
        </w:tc>
      </w:tr>
      <w:tr w:rsidR="008C6242">
        <w:tc>
          <w:tcPr>
            <w:tcW w:w="787"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8C6242">
        <w:tc>
          <w:tcPr>
            <w:tcW w:w="787"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8C6242" w:rsidRDefault="003805E0">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8C6242" w:rsidRDefault="003805E0">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8C6242" w:rsidRDefault="003805E0">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8C6242" w:rsidRDefault="003805E0">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8C6242" w:rsidRDefault="003805E0">
            <w:pPr>
              <w:spacing w:line="276" w:lineRule="auto"/>
              <w:jc w:val="center"/>
              <w:rPr>
                <w:rFonts w:ascii="Times New Roman" w:hAnsi="Times New Roman" w:cs="Times New Roman"/>
                <w:sz w:val="20"/>
                <w:szCs w:val="20"/>
              </w:rPr>
            </w:pPr>
          </w:p>
        </w:tc>
      </w:tr>
      <w:tr w:rsidR="008C6242">
        <w:tc>
          <w:tcPr>
            <w:tcW w:w="787"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до 0,50 га</w:t>
            </w:r>
          </w:p>
        </w:tc>
        <w:tc>
          <w:tcPr>
            <w:tcW w:w="1569"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от 3 м.</w:t>
            </w:r>
          </w:p>
        </w:tc>
        <w:tc>
          <w:tcPr>
            <w:tcW w:w="1335"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до 3 этажей</w:t>
            </w:r>
          </w:p>
        </w:tc>
        <w:tc>
          <w:tcPr>
            <w:tcW w:w="1605"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8C6242" w:rsidRDefault="00B24CDE">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8C6242" w:rsidRDefault="003805E0">
      <w:pPr>
        <w:spacing w:line="240" w:lineRule="auto"/>
        <w:ind w:left="117"/>
        <w:rPr>
          <w:rFonts w:ascii="Times New Roman" w:eastAsia="Times New Roman" w:hAnsi="Times New Roman" w:cs="Times New Roman"/>
          <w:lang w:eastAsia="ru-RU"/>
        </w:rPr>
      </w:pP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8C6242" w:rsidRDefault="003805E0">
      <w:pPr>
        <w:spacing w:line="240" w:lineRule="auto"/>
        <w:jc w:val="both"/>
        <w:outlineLvl w:val="3"/>
        <w:rPr>
          <w:rFonts w:ascii="Times New Roman" w:eastAsia="Times New Roman" w:hAnsi="Times New Roman" w:cs="Times New Roman"/>
          <w:sz w:val="24"/>
          <w:szCs w:val="24"/>
          <w:lang w:eastAsia="ru-RU"/>
        </w:rPr>
      </w:pP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C6242" w:rsidRDefault="003805E0">
      <w:pPr>
        <w:spacing w:line="240" w:lineRule="auto"/>
        <w:jc w:val="both"/>
        <w:outlineLvl w:val="3"/>
        <w:rPr>
          <w:rFonts w:ascii="Times New Roman" w:eastAsia="Times New Roman" w:hAnsi="Times New Roman" w:cs="Times New Roman"/>
          <w:sz w:val="24"/>
          <w:szCs w:val="24"/>
          <w:lang w:eastAsia="ru-RU"/>
        </w:rPr>
      </w:pP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8C6242" w:rsidRDefault="00B24CDE">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8C6242" w:rsidRDefault="00B24CD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p w:rsidR="008C6242" w:rsidRDefault="003805E0">
      <w:pPr>
        <w:ind w:left="117"/>
        <w:jc w:val="both"/>
        <w:rPr>
          <w:rFonts w:ascii="Times New Roman" w:eastAsia="Times New Roman" w:hAnsi="Times New Roman" w:cs="Times New Roman"/>
          <w:sz w:val="20"/>
          <w:szCs w:val="20"/>
          <w:lang w:eastAsia="ru-RU"/>
        </w:rPr>
      </w:pP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B24CDE" w:rsidRPr="00B24CDE" w:rsidTr="004C357D">
        <w:trPr>
          <w:trHeight w:val="840"/>
        </w:trPr>
        <w:tc>
          <w:tcPr>
            <w:tcW w:w="10082" w:type="dxa"/>
            <w:gridSpan w:val="3"/>
            <w:vAlign w:val="center"/>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B24CDE" w:rsidRPr="00B24CDE" w:rsidTr="004C357D">
        <w:tc>
          <w:tcPr>
            <w:tcW w:w="698" w:type="dxa"/>
            <w:hideMark/>
          </w:tcPr>
          <w:p w:rsidR="00B24CDE" w:rsidRPr="00B24CDE" w:rsidRDefault="00B24CDE" w:rsidP="00B24CDE">
            <w:pPr>
              <w:spacing w:line="276" w:lineRule="auto"/>
              <w:jc w:val="both"/>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2.1</w:t>
            </w:r>
          </w:p>
        </w:tc>
        <w:tc>
          <w:tcPr>
            <w:tcW w:w="5954"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1000 кв.м.</w:t>
            </w:r>
          </w:p>
        </w:tc>
      </w:tr>
      <w:tr w:rsidR="00B24CDE" w:rsidRPr="00B24CDE" w:rsidTr="004C357D">
        <w:tc>
          <w:tcPr>
            <w:tcW w:w="698"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2.2.</w:t>
            </w:r>
          </w:p>
        </w:tc>
        <w:tc>
          <w:tcPr>
            <w:tcW w:w="5954" w:type="dxa"/>
            <w:hideMark/>
          </w:tcPr>
          <w:p w:rsidR="00B24CDE" w:rsidRPr="00B24CDE" w:rsidRDefault="00B24CDE" w:rsidP="00B24CDE">
            <w:pPr>
              <w:tabs>
                <w:tab w:val="left" w:pos="4770"/>
              </w:tabs>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p>
        </w:tc>
      </w:tr>
      <w:tr w:rsidR="00B24CDE" w:rsidRPr="00B24CDE" w:rsidTr="004C357D">
        <w:tc>
          <w:tcPr>
            <w:tcW w:w="698"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2.3</w:t>
            </w:r>
          </w:p>
        </w:tc>
        <w:tc>
          <w:tcPr>
            <w:tcW w:w="5954" w:type="dxa"/>
            <w:hideMark/>
          </w:tcPr>
          <w:p w:rsidR="00B24CDE" w:rsidRPr="00B24CDE" w:rsidRDefault="00B24CDE" w:rsidP="00B24CDE">
            <w:pPr>
              <w:tabs>
                <w:tab w:val="left" w:pos="4770"/>
              </w:tabs>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p>
        </w:tc>
      </w:tr>
      <w:tr w:rsidR="00B24CDE" w:rsidRPr="00B24CDE" w:rsidTr="004C357D">
        <w:tc>
          <w:tcPr>
            <w:tcW w:w="698"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2.1.1</w:t>
            </w:r>
          </w:p>
        </w:tc>
        <w:tc>
          <w:tcPr>
            <w:tcW w:w="5954" w:type="dxa"/>
            <w:hideMark/>
          </w:tcPr>
          <w:p w:rsidR="00B24CDE" w:rsidRPr="00B24CDE" w:rsidRDefault="00B24CDE" w:rsidP="00B24CDE">
            <w:pPr>
              <w:tabs>
                <w:tab w:val="left" w:pos="4770"/>
              </w:tabs>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p>
        </w:tc>
      </w:tr>
      <w:tr w:rsidR="00B24CDE" w:rsidRPr="00B24CDE" w:rsidTr="004C357D">
        <w:tc>
          <w:tcPr>
            <w:tcW w:w="698"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2.5</w:t>
            </w:r>
          </w:p>
        </w:tc>
        <w:tc>
          <w:tcPr>
            <w:tcW w:w="5954" w:type="dxa"/>
            <w:hideMark/>
          </w:tcPr>
          <w:p w:rsidR="00B24CDE" w:rsidRPr="00B24CDE" w:rsidRDefault="00B24CDE" w:rsidP="00B24CDE">
            <w:pPr>
              <w:tabs>
                <w:tab w:val="left" w:pos="4770"/>
              </w:tabs>
              <w:spacing w:line="276" w:lineRule="auto"/>
              <w:jc w:val="both"/>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5000 кв.м.</w:t>
            </w:r>
          </w:p>
        </w:tc>
      </w:tr>
      <w:tr w:rsidR="00B24CDE" w:rsidRPr="00B24CDE" w:rsidTr="004C357D">
        <w:trPr>
          <w:trHeight w:val="264"/>
        </w:trPr>
        <w:tc>
          <w:tcPr>
            <w:tcW w:w="698"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2.6</w:t>
            </w:r>
          </w:p>
        </w:tc>
        <w:tc>
          <w:tcPr>
            <w:tcW w:w="5954" w:type="dxa"/>
            <w:hideMark/>
          </w:tcPr>
          <w:p w:rsidR="00B24CDE" w:rsidRPr="00B24CDE" w:rsidRDefault="00B24CDE" w:rsidP="00B24CDE">
            <w:pPr>
              <w:tabs>
                <w:tab w:val="left" w:pos="4770"/>
              </w:tabs>
              <w:spacing w:line="276" w:lineRule="auto"/>
              <w:jc w:val="both"/>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p>
        </w:tc>
      </w:tr>
      <w:tr w:rsidR="00B24CDE" w:rsidRPr="00B24CDE" w:rsidTr="004C357D">
        <w:trPr>
          <w:trHeight w:val="264"/>
        </w:trPr>
        <w:tc>
          <w:tcPr>
            <w:tcW w:w="698" w:type="dxa"/>
            <w:hideMark/>
          </w:tcPr>
          <w:p w:rsidR="00B24CDE" w:rsidRPr="00B24CDE" w:rsidRDefault="00B24CDE" w:rsidP="00B24CDE">
            <w:pPr>
              <w:spacing w:line="276" w:lineRule="auto"/>
              <w:jc w:val="both"/>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2.7.1</w:t>
            </w:r>
          </w:p>
        </w:tc>
        <w:tc>
          <w:tcPr>
            <w:tcW w:w="5954" w:type="dxa"/>
            <w:hideMark/>
          </w:tcPr>
          <w:p w:rsidR="00B24CDE" w:rsidRPr="00B24CDE" w:rsidRDefault="00B24CDE" w:rsidP="00B24CDE">
            <w:pPr>
              <w:tabs>
                <w:tab w:val="left" w:pos="4770"/>
              </w:tabs>
              <w:spacing w:line="276" w:lineRule="auto"/>
              <w:jc w:val="both"/>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Хранение автотранспорта</w:t>
            </w:r>
          </w:p>
        </w:tc>
        <w:tc>
          <w:tcPr>
            <w:tcW w:w="3430" w:type="dxa"/>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24 кв.м.</w:t>
            </w:r>
          </w:p>
        </w:tc>
      </w:tr>
      <w:tr w:rsidR="00B24CDE" w:rsidRPr="00B24CDE" w:rsidTr="004C357D">
        <w:trPr>
          <w:trHeight w:val="264"/>
        </w:trPr>
        <w:tc>
          <w:tcPr>
            <w:tcW w:w="698" w:type="dxa"/>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2.7.2.</w:t>
            </w:r>
          </w:p>
        </w:tc>
        <w:tc>
          <w:tcPr>
            <w:tcW w:w="5954" w:type="dxa"/>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24 кв.м.</w:t>
            </w:r>
          </w:p>
        </w:tc>
      </w:tr>
      <w:tr w:rsidR="00B24CDE" w:rsidRPr="00B24CDE" w:rsidTr="004C357D">
        <w:trPr>
          <w:trHeight w:val="435"/>
        </w:trPr>
        <w:tc>
          <w:tcPr>
            <w:tcW w:w="10082" w:type="dxa"/>
            <w:gridSpan w:val="3"/>
            <w:vAlign w:val="center"/>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lastRenderedPageBreak/>
              <w:t>Минимальная ширина участка вдоль фронта улицы (проезда)</w:t>
            </w:r>
          </w:p>
        </w:tc>
      </w:tr>
      <w:tr w:rsidR="00B24CDE" w:rsidRPr="00B24CDE" w:rsidTr="004C357D">
        <w:tc>
          <w:tcPr>
            <w:tcW w:w="698" w:type="dxa"/>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2.1</w:t>
            </w:r>
          </w:p>
        </w:tc>
        <w:tc>
          <w:tcPr>
            <w:tcW w:w="5954" w:type="dxa"/>
          </w:tcPr>
          <w:p w:rsidR="00B24CDE" w:rsidRPr="00B24CDE" w:rsidRDefault="00B24CDE" w:rsidP="00B24CDE">
            <w:pPr>
              <w:spacing w:line="276" w:lineRule="auto"/>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Для индивидуального</w:t>
            </w:r>
            <w:r w:rsidRPr="00B24CDE">
              <w:rPr>
                <w:rFonts w:ascii="Times New Roman" w:eastAsia="Times New Roman" w:hAnsi="Times New Roman" w:cs="Times New Roman"/>
                <w:i/>
                <w:color w:val="000000"/>
                <w:sz w:val="20"/>
                <w:lang w:eastAsia="ru-RU"/>
              </w:rPr>
              <w:t xml:space="preserve"> </w:t>
            </w:r>
            <w:r w:rsidRPr="00B24CDE">
              <w:rPr>
                <w:rFonts w:ascii="Times New Roman" w:eastAsia="Times New Roman" w:hAnsi="Times New Roman" w:cs="Times New Roman"/>
                <w:color w:val="000000"/>
                <w:sz w:val="20"/>
                <w:lang w:eastAsia="ru-RU"/>
              </w:rPr>
              <w:t>жилищного строительства</w:t>
            </w:r>
          </w:p>
          <w:p w:rsidR="00B24CDE" w:rsidRPr="00B24CDE" w:rsidRDefault="00B24CDE" w:rsidP="00B24CDE">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B24CDE" w:rsidRPr="00B24CDE" w:rsidRDefault="00B24CDE" w:rsidP="00B24CDE">
            <w:pPr>
              <w:spacing w:line="276" w:lineRule="auto"/>
              <w:jc w:val="center"/>
              <w:rPr>
                <w:rFonts w:ascii="Times New Roman" w:eastAsia="Times New Roman" w:hAnsi="Times New Roman" w:cs="Times New Roman"/>
                <w:color w:val="000000"/>
                <w:sz w:val="20"/>
                <w:lang w:eastAsia="ru-RU"/>
              </w:rPr>
            </w:pPr>
            <w:r w:rsidRPr="00B24CDE">
              <w:rPr>
                <w:rFonts w:ascii="Times New Roman" w:eastAsia="Times New Roman" w:hAnsi="Times New Roman" w:cs="Times New Roman"/>
                <w:color w:val="000000"/>
                <w:sz w:val="20"/>
                <w:lang w:eastAsia="ru-RU"/>
              </w:rPr>
              <w:t>16 метров</w:t>
            </w:r>
          </w:p>
        </w:tc>
      </w:tr>
      <w:tr w:rsidR="00B24CDE" w:rsidRPr="00B24CDE" w:rsidTr="004C357D">
        <w:tc>
          <w:tcPr>
            <w:tcW w:w="698" w:type="dxa"/>
            <w:hideMark/>
          </w:tcPr>
          <w:p w:rsidR="00B24CDE" w:rsidRPr="00B24CDE" w:rsidRDefault="00B24CDE" w:rsidP="00B24CDE">
            <w:pPr>
              <w:spacing w:line="276" w:lineRule="auto"/>
              <w:jc w:val="center"/>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i/>
                <w:color w:val="000000"/>
                <w:sz w:val="20"/>
                <w:lang w:eastAsia="ru-RU"/>
              </w:rPr>
              <w:t>2.2.</w:t>
            </w:r>
          </w:p>
        </w:tc>
        <w:tc>
          <w:tcPr>
            <w:tcW w:w="5954" w:type="dxa"/>
            <w:hideMark/>
          </w:tcPr>
          <w:p w:rsidR="00B24CDE" w:rsidRPr="00B24CDE" w:rsidRDefault="00B24CDE" w:rsidP="00B24CDE">
            <w:pPr>
              <w:tabs>
                <w:tab w:val="left" w:pos="4770"/>
              </w:tabs>
              <w:spacing w:line="276" w:lineRule="auto"/>
              <w:rPr>
                <w:rFonts w:ascii="Times New Roman" w:eastAsia="Times New Roman" w:hAnsi="Times New Roman" w:cs="Times New Roman"/>
                <w:i/>
                <w:color w:val="000000"/>
                <w:sz w:val="20"/>
                <w:lang w:eastAsia="ru-RU"/>
              </w:rPr>
            </w:pPr>
            <w:r w:rsidRPr="00B24CDE">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B24CDE" w:rsidRPr="00B24CDE" w:rsidRDefault="00B24CDE" w:rsidP="00B24CDE">
            <w:pPr>
              <w:spacing w:line="276" w:lineRule="auto"/>
              <w:rPr>
                <w:rFonts w:ascii="Times New Roman" w:eastAsia="Times New Roman" w:hAnsi="Times New Roman" w:cs="Times New Roman"/>
                <w:color w:val="000000"/>
                <w:sz w:val="20"/>
                <w:lang w:eastAsia="ru-RU"/>
              </w:rPr>
            </w:pPr>
          </w:p>
        </w:tc>
      </w:tr>
    </w:tbl>
    <w:p w:rsidR="00D92092" w:rsidRDefault="00D92092"/>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1"/>
            <w:bookmarkEnd w:id="49"/>
            <w:r w:rsidRPr="00F04D93">
              <w:rPr>
                <w:rFonts w:ascii="Times New Roman" w:hAnsi="Times New Roman" w:cs="Times New Roman"/>
              </w:rPr>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2"/>
            <w:bookmarkEnd w:id="50"/>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3"/>
            <w:bookmarkEnd w:id="51"/>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4"/>
            <w:bookmarkEnd w:id="52"/>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3" w:name="Par205"/>
            <w:bookmarkEnd w:id="53"/>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4" w:name="Par206"/>
            <w:bookmarkEnd w:id="54"/>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5" w:name="Par207"/>
            <w:bookmarkEnd w:id="55"/>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6" w:name="Par208"/>
        <w:bookmarkEnd w:id="56"/>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9E63A9">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 xml:space="preserve">Макси-мальный процент застройки в границах земель-ного участка, опреде-ляемый как </w:t>
            </w:r>
            <w:r>
              <w:rPr>
                <w:rFonts w:ascii="Times New Roman" w:hAnsi="Times New Roman" w:cs="Times New Roman"/>
                <w:sz w:val="18"/>
                <w:szCs w:val="18"/>
              </w:rPr>
              <w:lastRenderedPageBreak/>
              <w:t>отноше-ние суммар-ной площади земель-ного участка, которая может быть застроена, ко всей площади земель-ного участка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Мини-мальные отступы от границ земель-ного участка в целях опреде-ления мест допусти-</w:t>
            </w:r>
            <w:r>
              <w:rPr>
                <w:rFonts w:ascii="Times New Roman" w:hAnsi="Times New Roman" w:cs="Times New Roman"/>
                <w:sz w:val="18"/>
                <w:szCs w:val="18"/>
              </w:rPr>
              <w:lastRenderedPageBreak/>
              <w:t>мого разме-щения зданий, строений, сооруже-ний, за предела-ми которых запре-щено 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9E63A9">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9E63A9">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7" w:name="OKS"/>
            <w:r w:rsidRPr="00ED58BB">
              <w:rPr>
                <w:rFonts w:ascii="Times New Roman" w:eastAsia="Times New Roman" w:hAnsi="Times New Roman" w:cs="Times New Roman"/>
                <w:sz w:val="24"/>
                <w:szCs w:val="24"/>
              </w:rPr>
              <w:t>отсутствуют</w:t>
            </w:r>
            <w:bookmarkEnd w:id="57"/>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C66288" w:rsidRPr="00987CE1" w:rsidTr="00586E01">
              <w:tc>
                <w:tcPr>
                  <w:tcW w:w="284" w:type="dxa"/>
                </w:tcPr>
                <w:p w:rsidR="00D373CE" w:rsidRPr="00987CE1" w:rsidRDefault="00B24CDE" w:rsidP="002E4F5F">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D373CE" w:rsidRPr="00987CE1" w:rsidRDefault="00B24CDE"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D373CE" w:rsidRPr="00987CE1" w:rsidRDefault="00B24CDE" w:rsidP="009C5D37">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D373CE" w:rsidRPr="00987CE1" w:rsidRDefault="00B24CDE" w:rsidP="002C3A2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D373CE" w:rsidRPr="00987CE1" w:rsidRDefault="00B24CDE" w:rsidP="009C5D37">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D373CE" w:rsidRPr="00987CE1" w:rsidTr="00586E01">
              <w:tc>
                <w:tcPr>
                  <w:tcW w:w="284" w:type="dxa"/>
                </w:tcPr>
                <w:p w:rsidR="00D373CE" w:rsidRPr="00987CE1" w:rsidRDefault="003805E0" w:rsidP="009C5D37">
                  <w:pPr>
                    <w:rPr>
                      <w:rFonts w:ascii="Times New Roman" w:eastAsia="Times New Roman" w:hAnsi="Times New Roman" w:cs="Times New Roman"/>
                      <w:sz w:val="18"/>
                      <w:szCs w:val="18"/>
                      <w:lang w:val="en-US"/>
                    </w:rPr>
                  </w:pPr>
                </w:p>
              </w:tc>
              <w:tc>
                <w:tcPr>
                  <w:tcW w:w="2127" w:type="dxa"/>
                  <w:tcBorders>
                    <w:top w:val="single" w:sz="4" w:space="0" w:color="auto"/>
                  </w:tcBorders>
                </w:tcPr>
                <w:p w:rsidR="008B0D80" w:rsidRPr="008B0D80" w:rsidRDefault="00B24CDE"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D373CE" w:rsidRPr="008B0D80" w:rsidRDefault="00B24CDE"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D373CE" w:rsidRPr="008B0D80" w:rsidRDefault="003805E0" w:rsidP="009C5D37">
                  <w:pPr>
                    <w:rPr>
                      <w:rFonts w:ascii="Times New Roman" w:eastAsia="Times New Roman" w:hAnsi="Times New Roman" w:cs="Times New Roman"/>
                      <w:sz w:val="18"/>
                      <w:szCs w:val="18"/>
                    </w:rPr>
                  </w:pPr>
                </w:p>
              </w:tc>
              <w:tc>
                <w:tcPr>
                  <w:tcW w:w="8080" w:type="dxa"/>
                  <w:gridSpan w:val="2"/>
                  <w:tcBorders>
                    <w:top w:val="single" w:sz="4" w:space="0" w:color="auto"/>
                  </w:tcBorders>
                </w:tcPr>
                <w:p w:rsidR="008B0D80" w:rsidRDefault="00B24CDE" w:rsidP="009C5D3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D373CE" w:rsidRPr="00987CE1" w:rsidRDefault="00B24CDE" w:rsidP="009C5D3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D373CE" w:rsidRPr="008B0D80" w:rsidRDefault="003805E0" w:rsidP="009C5D37">
                  <w:pPr>
                    <w:jc w:val="center"/>
                    <w:rPr>
                      <w:rFonts w:ascii="Times New Roman" w:eastAsia="Times New Roman" w:hAnsi="Times New Roman" w:cs="Times New Roman"/>
                      <w:sz w:val="18"/>
                      <w:szCs w:val="18"/>
                    </w:rPr>
                  </w:pPr>
                </w:p>
              </w:tc>
            </w:tr>
            <w:tr w:rsidR="00C31C43" w:rsidRPr="00987CE1" w:rsidTr="00586E01">
              <w:tc>
                <w:tcPr>
                  <w:tcW w:w="5246" w:type="dxa"/>
                  <w:gridSpan w:val="4"/>
                </w:tcPr>
                <w:p w:rsidR="002E4F5F" w:rsidRDefault="003805E0" w:rsidP="00C31C43">
                  <w:pPr>
                    <w:jc w:val="right"/>
                    <w:rPr>
                      <w:rFonts w:ascii="Times New Roman" w:eastAsia="Times New Roman" w:hAnsi="Times New Roman" w:cs="Times New Roman"/>
                      <w:sz w:val="24"/>
                      <w:szCs w:val="24"/>
                    </w:rPr>
                  </w:pPr>
                </w:p>
                <w:p w:rsidR="00C31C43" w:rsidRDefault="00B24CDE" w:rsidP="002E4F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C31C43" w:rsidRPr="00987CE1" w:rsidRDefault="00B24CDE" w:rsidP="00BB50ED">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C31C43" w:rsidRPr="00987CE1" w:rsidRDefault="00B24CDE" w:rsidP="00030A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C31C43" w:rsidRPr="008B0D80" w:rsidRDefault="00B24CDE" w:rsidP="009C5D3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D92092" w:rsidRDefault="00D92092"/>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3"/>
            <w:bookmarkEnd w:id="58"/>
            <w:r w:rsidRPr="00F04D93">
              <w:rPr>
                <w:rFonts w:ascii="Times New Roman" w:hAnsi="Times New Roman" w:cs="Times New Roman"/>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4"/>
            <w:bookmarkEnd w:id="59"/>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5"/>
            <w:bookmarkEnd w:id="60"/>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6"/>
            <w:bookmarkEnd w:id="61"/>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67"/>
            <w:bookmarkEnd w:id="62"/>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68"/>
            <w:bookmarkEnd w:id="63"/>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4" w:name="Par269"/>
            <w:bookmarkEnd w:id="64"/>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5" w:name="Par270"/>
            <w:bookmarkEnd w:id="65"/>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6" w:name="Par271"/>
            <w:bookmarkEnd w:id="66"/>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D92092" w:rsidRDefault="00B24CDE">
      <w:pPr>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lang w:val="en-US"/>
        </w:rPr>
        <w:t>Информация отсутствует</w:t>
      </w: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1C2CE2">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1C2CE2">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1C2CE2">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942CE6"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B24CDE" w:rsidRPr="00B24CDE" w:rsidRDefault="00B24CDE" w:rsidP="00B24CDE">
      <w:pPr>
        <w:contextualSpacing/>
        <w:jc w:val="both"/>
        <w:rPr>
          <w:rFonts w:ascii="Times New Roman" w:eastAsia="Times New Roman" w:hAnsi="Times New Roman" w:cs="Times New Roman"/>
          <w:sz w:val="24"/>
          <w:szCs w:val="24"/>
        </w:rPr>
      </w:pPr>
      <w:r w:rsidRPr="00B24CDE">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17.09.2025 № 65</w:t>
      </w:r>
      <w:r>
        <w:rPr>
          <w:rFonts w:ascii="Times New Roman" w:eastAsia="Times New Roman" w:hAnsi="Times New Roman" w:cs="Times New Roman"/>
          <w:sz w:val="24"/>
          <w:szCs w:val="24"/>
        </w:rPr>
        <w:t>1</w:t>
      </w:r>
      <w:r w:rsidRPr="00B24CDE">
        <w:rPr>
          <w:rFonts w:ascii="Times New Roman" w:eastAsia="Times New Roman" w:hAnsi="Times New Roman" w:cs="Times New Roman"/>
          <w:sz w:val="24"/>
          <w:szCs w:val="24"/>
        </w:rPr>
        <w:t>)</w:t>
      </w:r>
      <w:r w:rsidR="005B2DA8">
        <w:rPr>
          <w:rFonts w:ascii="Times New Roman" w:eastAsia="Times New Roman" w:hAnsi="Times New Roman" w:cs="Times New Roman"/>
          <w:sz w:val="24"/>
          <w:szCs w:val="24"/>
        </w:rPr>
        <w:t>.</w:t>
      </w:r>
    </w:p>
    <w:p w:rsidR="00B24CDE" w:rsidRPr="00B24CDE" w:rsidRDefault="00B24CDE" w:rsidP="00B24CDE">
      <w:pPr>
        <w:contextualSpacing/>
        <w:jc w:val="both"/>
        <w:rPr>
          <w:rFonts w:ascii="Times New Roman" w:eastAsia="Times New Roman" w:hAnsi="Times New Roman" w:cs="Times New Roman"/>
          <w:sz w:val="24"/>
          <w:szCs w:val="24"/>
        </w:rPr>
      </w:pPr>
      <w:r w:rsidRPr="00B24CDE">
        <w:rPr>
          <w:rFonts w:ascii="Times New Roman" w:eastAsia="Times New Roman" w:hAnsi="Times New Roman" w:cs="Times New Roman"/>
          <w:sz w:val="24"/>
          <w:szCs w:val="24"/>
        </w:rPr>
        <w:t xml:space="preserve">Техническая возможность по подключению к сетям газораспределения имеется, Предполагаемая точка врезки в существующий газопровод </w:t>
      </w:r>
      <w:r>
        <w:rPr>
          <w:rFonts w:ascii="Times New Roman" w:eastAsia="Times New Roman" w:hAnsi="Times New Roman" w:cs="Times New Roman"/>
          <w:sz w:val="24"/>
          <w:szCs w:val="24"/>
        </w:rPr>
        <w:t>высокого</w:t>
      </w:r>
      <w:r w:rsidRPr="00B24CDE">
        <w:rPr>
          <w:rFonts w:ascii="Times New Roman" w:eastAsia="Times New Roman" w:hAnsi="Times New Roman" w:cs="Times New Roman"/>
          <w:sz w:val="24"/>
          <w:szCs w:val="24"/>
        </w:rPr>
        <w:t xml:space="preserve"> давления</w:t>
      </w:r>
      <w:r>
        <w:rPr>
          <w:rFonts w:ascii="Times New Roman" w:eastAsia="Times New Roman" w:hAnsi="Times New Roman" w:cs="Times New Roman"/>
          <w:sz w:val="24"/>
          <w:szCs w:val="24"/>
        </w:rPr>
        <w:t xml:space="preserve"> ПЭ 225</w:t>
      </w:r>
      <w:r w:rsidRPr="00B24CDE">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установкой ГРПШ, строительство </w:t>
      </w:r>
      <w:r w:rsidRPr="00B24CDE">
        <w:rPr>
          <w:rFonts w:ascii="Times New Roman" w:eastAsia="Times New Roman" w:hAnsi="Times New Roman" w:cs="Times New Roman"/>
          <w:sz w:val="24"/>
          <w:szCs w:val="24"/>
        </w:rPr>
        <w:t>сети газораспределения низкого давления, строительство газопровода ввода (информационное письмо ГУП СО «Газовые сети» от 15.09.2025 № 11-03)</w:t>
      </w:r>
      <w:r w:rsidR="005B2DA8">
        <w:rPr>
          <w:rFonts w:ascii="Times New Roman" w:eastAsia="Times New Roman" w:hAnsi="Times New Roman" w:cs="Times New Roman"/>
          <w:sz w:val="24"/>
          <w:szCs w:val="24"/>
        </w:rPr>
        <w:t>.</w:t>
      </w:r>
    </w:p>
    <w:p w:rsidR="005B2DA8" w:rsidRDefault="005B2DA8" w:rsidP="005B2DA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(централизованной системе теплоснабжения) отсутствует (информационное письмо МУП «Тепловые сети МО Алапаевское» от 17.09.2025 № 1709/01).</w:t>
      </w:r>
    </w:p>
    <w:p w:rsidR="00942CE6" w:rsidRPr="00942CE6" w:rsidRDefault="00942CE6" w:rsidP="00942CE6">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Информация о требованиях к архитектурно-градостроительному облику объекта капитального строительства:</w:t>
      </w:r>
    </w:p>
    <w:p w:rsidR="00D92092" w:rsidRPr="00B24CDE" w:rsidRDefault="00D92092">
      <w:pPr>
        <w:rPr>
          <w:rFonts w:ascii="Times New Roman" w:hAnsi="Times New Roman" w:cs="Times New Roman"/>
          <w:sz w:val="24"/>
          <w:szCs w:val="24"/>
        </w:rPr>
      </w:pPr>
    </w:p>
    <w:p w:rsidR="00770F7F" w:rsidRDefault="00B24CDE" w:rsidP="00770F7F">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593D7B" w:rsidRPr="008D6874" w:rsidTr="00770F7F">
        <w:tc>
          <w:tcPr>
            <w:tcW w:w="534" w:type="dxa"/>
            <w:vAlign w:val="center"/>
          </w:tcPr>
          <w:p w:rsidR="00593D7B" w:rsidRPr="008D6874" w:rsidRDefault="00B24CDE" w:rsidP="00770F7F">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593D7B" w:rsidRPr="008D6874" w:rsidRDefault="00B24CDE" w:rsidP="00770F7F">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593D7B" w:rsidRPr="008D6874" w:rsidRDefault="00B24CDE" w:rsidP="00770F7F">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593D7B" w:rsidRPr="008D6874" w:rsidTr="00770F7F">
        <w:tc>
          <w:tcPr>
            <w:tcW w:w="534" w:type="dxa"/>
          </w:tcPr>
          <w:p w:rsidR="00593D7B" w:rsidRPr="008D6874" w:rsidRDefault="00B24CDE" w:rsidP="00FE4BFB">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593D7B" w:rsidRPr="008D6874" w:rsidRDefault="00B24CDE" w:rsidP="00FE4BFB">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593D7B" w:rsidRPr="008D6874" w:rsidRDefault="00B24CDE" w:rsidP="00FE4BFB">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770F7F" w:rsidRPr="008D6874" w:rsidTr="00770F7F">
        <w:tc>
          <w:tcPr>
            <w:tcW w:w="534" w:type="dxa"/>
          </w:tcPr>
          <w:p w:rsidR="00770F7F" w:rsidRPr="008D6874" w:rsidRDefault="00B24CDE"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B24CDE" w:rsidP="00FE4BFB">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770F7F" w:rsidRPr="008D6874" w:rsidRDefault="00B24CDE" w:rsidP="00FE4BFB">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770F7F">
      <w:pPr>
        <w:pStyle w:val="a5"/>
        <w:ind w:left="0"/>
        <w:jc w:val="both"/>
        <w:rPr>
          <w:rFonts w:ascii="Liberation Serif" w:eastAsia="Times New Roman" w:hAnsi="Liberation Serif" w:cs="Times New Roman"/>
          <w:b/>
          <w:sz w:val="24"/>
          <w:szCs w:val="24"/>
        </w:rPr>
      </w:pPr>
    </w:p>
    <w:p w:rsidR="00D92092" w:rsidRDefault="00D92092">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67" w:name="AGO"/>
      <w:bookmarkEnd w:id="67"/>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sz w:val="24"/>
          <w:szCs w:val="24"/>
        </w:rPr>
      </w:pP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E93475">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479978,95</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1601004,43</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480025,13</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1601023,37</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480009,99</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1601060,28</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479963,81</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1601041,34</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479978,95</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E93475">
            <w:pPr>
              <w:jc w:val="center"/>
              <w:rPr>
                <w:rFonts w:ascii="Times New Roman" w:hAnsi="Times New Roman" w:cs="Times New Roman"/>
                <w:sz w:val="24"/>
                <w:szCs w:val="24"/>
              </w:rPr>
            </w:pPr>
            <w:r w:rsidRPr="0016051B">
              <w:rPr>
                <w:rFonts w:ascii="Times New Roman" w:hAnsi="Times New Roman" w:cs="Times New Roman"/>
                <w:sz w:val="24"/>
                <w:szCs w:val="24"/>
              </w:rPr>
              <w:t>1601004,43</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B24CDE"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B24CDE"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3805E0" w:rsidP="00D012BA">
                  <w:pPr>
                    <w:jc w:val="center"/>
                    <w:rPr>
                      <w:rFonts w:ascii="Times New Roman" w:hAnsi="Times New Roman" w:cs="Times New Roman"/>
                      <w:lang w:val="en-US"/>
                    </w:rPr>
                  </w:pPr>
                </w:p>
              </w:tc>
              <w:tc>
                <w:tcPr>
                  <w:tcW w:w="3485"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w:t>
                  </w:r>
                </w:p>
              </w:tc>
            </w:tr>
          </w:tbl>
          <w:p w:rsidR="00D92092" w:rsidRDefault="00D92092"/>
        </w:tc>
      </w:tr>
    </w:tbl>
    <w:p w:rsidR="0016051B" w:rsidRDefault="0016051B" w:rsidP="0016051B">
      <w:pPr>
        <w:tabs>
          <w:tab w:val="left" w:pos="1368"/>
        </w:tabs>
        <w:jc w:val="both"/>
        <w:rPr>
          <w:rFonts w:ascii="Times New Roman" w:hAnsi="Times New Roman" w:cs="Times New Roman"/>
          <w:sz w:val="24"/>
          <w:szCs w:val="24"/>
        </w:rPr>
      </w:pPr>
    </w:p>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E93475">
        <w:tc>
          <w:tcPr>
            <w:tcW w:w="9345" w:type="dxa"/>
          </w:tcPr>
          <w:tbl>
            <w:tblPr>
              <w:tblStyle w:val="a3"/>
              <w:tblW w:w="0" w:type="dxa"/>
              <w:tblLook w:val="04A0" w:firstRow="1" w:lastRow="0" w:firstColumn="1" w:lastColumn="0" w:noHBand="0" w:noVBand="1"/>
              <w:tblCaption w:val="ProtectiveZoneCoordsTable"/>
            </w:tblPr>
            <w:tblGrid>
              <w:gridCol w:w="2358"/>
              <w:gridCol w:w="2698"/>
              <w:gridCol w:w="2409"/>
              <w:gridCol w:w="2361"/>
            </w:tblGrid>
            <w:tr w:rsidR="00C61B41" w:rsidTr="00C61B41">
              <w:tc>
                <w:tcPr>
                  <w:tcW w:w="2438" w:type="dxa"/>
                  <w:vMerge w:val="restart"/>
                </w:tcPr>
                <w:p w:rsidR="00C61B41" w:rsidRPr="00C61B41" w:rsidRDefault="00B24CDE" w:rsidP="00C61B41">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C61B41" w:rsidRPr="00C61B41" w:rsidRDefault="00B24CDE" w:rsidP="00C61B41">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C61B41" w:rsidTr="00C61B41">
              <w:tc>
                <w:tcPr>
                  <w:tcW w:w="2438" w:type="dxa"/>
                  <w:vMerge/>
                </w:tcPr>
                <w:p w:rsidR="00C61B41" w:rsidRPr="008B503A" w:rsidRDefault="003805E0" w:rsidP="00AA0CD0">
                  <w:pPr>
                    <w:jc w:val="center"/>
                    <w:rPr>
                      <w:rFonts w:ascii="Times New Roman" w:hAnsi="Times New Roman" w:cs="Times New Roman"/>
                    </w:rPr>
                  </w:pPr>
                </w:p>
              </w:tc>
              <w:tc>
                <w:tcPr>
                  <w:tcW w:w="2829"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C61B41" w:rsidRDefault="00B24CDE" w:rsidP="00AA0CD0">
                  <w:pPr>
                    <w:jc w:val="center"/>
                    <w:rPr>
                      <w:rFonts w:ascii="Times New Roman" w:hAnsi="Times New Roman" w:cs="Times New Roman"/>
                      <w:lang w:val="en-US"/>
                    </w:rPr>
                  </w:pPr>
                  <w:r>
                    <w:rPr>
                      <w:rFonts w:ascii="Times New Roman" w:hAnsi="Times New Roman" w:cs="Times New Roman"/>
                      <w:lang w:val="en-US"/>
                    </w:rPr>
                    <w:t xml:space="preserve">(номер) </w:t>
                  </w:r>
                </w:p>
                <w:p w:rsidR="00C61B41" w:rsidRDefault="00B24CDE" w:rsidP="00AA0CD0">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C61B41" w:rsidRPr="00C61B41" w:rsidRDefault="00B24CDE" w:rsidP="00AA0CD0">
                  <w:pPr>
                    <w:jc w:val="center"/>
                    <w:rPr>
                      <w:rFonts w:ascii="Times New Roman" w:hAnsi="Times New Roman" w:cs="Times New Roman"/>
                      <w:lang w:val="en-US"/>
                    </w:rPr>
                  </w:pPr>
                  <w:r>
                    <w:rPr>
                      <w:rFonts w:ascii="Times New Roman" w:hAnsi="Times New Roman" w:cs="Times New Roman"/>
                    </w:rPr>
                    <w:t>X</w:t>
                  </w:r>
                </w:p>
              </w:tc>
              <w:tc>
                <w:tcPr>
                  <w:tcW w:w="2568"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Y</w:t>
                  </w:r>
                </w:p>
              </w:tc>
            </w:tr>
            <w:tr w:rsidR="00C61B41" w:rsidTr="00C61B41">
              <w:tc>
                <w:tcPr>
                  <w:tcW w:w="2438"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4</w:t>
                  </w:r>
                </w:p>
              </w:tc>
            </w:tr>
            <w:tr w:rsidR="00C61B41" w:rsidTr="00C61B41">
              <w:tc>
                <w:tcPr>
                  <w:tcW w:w="2438"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Отсутствует</w:t>
                  </w:r>
                </w:p>
              </w:tc>
              <w:tc>
                <w:tcPr>
                  <w:tcW w:w="2829"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w:t>
                  </w:r>
                </w:p>
              </w:tc>
              <w:tc>
                <w:tcPr>
                  <w:tcW w:w="2621"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w:t>
                  </w:r>
                </w:p>
              </w:tc>
              <w:tc>
                <w:tcPr>
                  <w:tcW w:w="2568" w:type="dxa"/>
                </w:tcPr>
                <w:p w:rsidR="00C61B41" w:rsidRDefault="00B24CDE" w:rsidP="00AA0CD0">
                  <w:pPr>
                    <w:jc w:val="center"/>
                    <w:rPr>
                      <w:rFonts w:ascii="Times New Roman" w:hAnsi="Times New Roman" w:cs="Times New Roman"/>
                      <w:lang w:val="en-US"/>
                    </w:rPr>
                  </w:pPr>
                  <w:r>
                    <w:rPr>
                      <w:rFonts w:ascii="Times New Roman" w:hAnsi="Times New Roman" w:cs="Times New Roman"/>
                      <w:lang w:val="en-US"/>
                    </w:rPr>
                    <w:t>-</w:t>
                  </w:r>
                </w:p>
              </w:tc>
            </w:tr>
          </w:tbl>
          <w:p w:rsidR="00D92092" w:rsidRDefault="00D92092"/>
        </w:tc>
      </w:tr>
    </w:tbl>
    <w:p w:rsidR="0016051B" w:rsidRDefault="0016051B" w:rsidP="0016051B">
      <w:pPr>
        <w:rPr>
          <w:rFonts w:ascii="Times New Roman" w:hAnsi="Times New Roman" w:cs="Times New Roman"/>
          <w:sz w:val="24"/>
          <w:szCs w:val="24"/>
        </w:rPr>
      </w:pPr>
    </w:p>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E93475">
        <w:tc>
          <w:tcPr>
            <w:tcW w:w="9345" w:type="dxa"/>
          </w:tcPr>
          <w:p w:rsidR="0016051B" w:rsidRPr="00A85698" w:rsidRDefault="00A85698" w:rsidP="00E93475">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D92092" w:rsidRDefault="00D92092"/>
        </w:tc>
      </w:tr>
      <w:tr w:rsidR="0016051B" w:rsidRPr="00CF1E28" w:rsidTr="00E93475">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AA0CD0" w:rsidTr="00D012BA">
              <w:tc>
                <w:tcPr>
                  <w:tcW w:w="3485" w:type="dxa"/>
                  <w:vMerge w:val="restart"/>
                </w:tcPr>
                <w:p w:rsidR="00AA0CD0" w:rsidRPr="005811B2" w:rsidRDefault="00B24CDE" w:rsidP="00D012BA">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AA0CD0" w:rsidRPr="005811B2" w:rsidRDefault="00B24CDE" w:rsidP="00D012BA">
                  <w:pPr>
                    <w:jc w:val="center"/>
                    <w:rPr>
                      <w:rFonts w:ascii="Times New Roman" w:hAnsi="Times New Roman" w:cs="Times New Roman"/>
                    </w:rPr>
                  </w:pPr>
                  <w:r>
                    <w:rPr>
                      <w:rFonts w:ascii="Times New Roman" w:hAnsi="Times New Roman" w:cs="Times New Roman"/>
                    </w:rPr>
                    <w:t>Координаты характерных точек м.</w:t>
                  </w:r>
                </w:p>
              </w:tc>
            </w:tr>
            <w:tr w:rsidR="00AA0CD0" w:rsidTr="00D012BA">
              <w:tc>
                <w:tcPr>
                  <w:tcW w:w="3485" w:type="dxa"/>
                  <w:vMerge/>
                </w:tcPr>
                <w:p w:rsidR="00AA0CD0" w:rsidRDefault="003805E0" w:rsidP="00D012BA">
                  <w:pPr>
                    <w:jc w:val="center"/>
                    <w:rPr>
                      <w:rFonts w:ascii="Times New Roman" w:hAnsi="Times New Roman" w:cs="Times New Roman"/>
                      <w:lang w:val="en-US"/>
                    </w:rPr>
                  </w:pPr>
                </w:p>
              </w:tc>
              <w:tc>
                <w:tcPr>
                  <w:tcW w:w="3485"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Y</w:t>
                  </w:r>
                </w:p>
              </w:tc>
            </w:tr>
            <w:tr w:rsidR="00AA0CD0" w:rsidTr="00D012BA">
              <w:tc>
                <w:tcPr>
                  <w:tcW w:w="3485"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AA0CD0" w:rsidRDefault="00B24CDE" w:rsidP="00D012BA">
                  <w:pPr>
                    <w:jc w:val="center"/>
                    <w:rPr>
                      <w:rFonts w:ascii="Times New Roman" w:hAnsi="Times New Roman" w:cs="Times New Roman"/>
                      <w:lang w:val="en-US"/>
                    </w:rPr>
                  </w:pPr>
                  <w:r>
                    <w:rPr>
                      <w:rFonts w:ascii="Times New Roman" w:hAnsi="Times New Roman" w:cs="Times New Roman"/>
                      <w:lang w:val="en-US"/>
                    </w:rPr>
                    <w:t>-</w:t>
                  </w:r>
                </w:p>
              </w:tc>
            </w:tr>
          </w:tbl>
          <w:p w:rsidR="00D92092" w:rsidRDefault="00D92092"/>
        </w:tc>
      </w:tr>
    </w:tbl>
    <w:p w:rsidR="0016051B" w:rsidRPr="0016051B" w:rsidRDefault="0016051B" w:rsidP="0016051B">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5E0" w:rsidRDefault="003805E0" w:rsidP="00AF16E5">
      <w:pPr>
        <w:spacing w:line="240" w:lineRule="auto"/>
      </w:pPr>
      <w:r>
        <w:separator/>
      </w:r>
    </w:p>
  </w:endnote>
  <w:endnote w:type="continuationSeparator" w:id="0">
    <w:p w:rsidR="003805E0" w:rsidRDefault="003805E0"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5E0" w:rsidRDefault="003805E0" w:rsidP="00AF16E5">
      <w:pPr>
        <w:spacing w:line="240" w:lineRule="auto"/>
      </w:pPr>
      <w:r>
        <w:separator/>
      </w:r>
    </w:p>
  </w:footnote>
  <w:footnote w:type="continuationSeparator" w:id="0">
    <w:p w:rsidR="003805E0" w:rsidRDefault="003805E0"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6E88B1CA"/>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47CC8"/>
    <w:rsid w:val="000513C6"/>
    <w:rsid w:val="000B13EB"/>
    <w:rsid w:val="000E5453"/>
    <w:rsid w:val="000E6D7F"/>
    <w:rsid w:val="00121214"/>
    <w:rsid w:val="0016051B"/>
    <w:rsid w:val="00174D33"/>
    <w:rsid w:val="001A4789"/>
    <w:rsid w:val="00201BBB"/>
    <w:rsid w:val="00212F5B"/>
    <w:rsid w:val="002204C9"/>
    <w:rsid w:val="002A4289"/>
    <w:rsid w:val="002B7240"/>
    <w:rsid w:val="003248A2"/>
    <w:rsid w:val="00370043"/>
    <w:rsid w:val="003805E0"/>
    <w:rsid w:val="003B19EA"/>
    <w:rsid w:val="003B2CBD"/>
    <w:rsid w:val="003E32B5"/>
    <w:rsid w:val="00413FD3"/>
    <w:rsid w:val="0046710D"/>
    <w:rsid w:val="004A31F4"/>
    <w:rsid w:val="004C0E55"/>
    <w:rsid w:val="005214D7"/>
    <w:rsid w:val="00525E95"/>
    <w:rsid w:val="00526A9B"/>
    <w:rsid w:val="005459FA"/>
    <w:rsid w:val="0058778C"/>
    <w:rsid w:val="005B1F28"/>
    <w:rsid w:val="005B2DA8"/>
    <w:rsid w:val="005D062D"/>
    <w:rsid w:val="005D7E3E"/>
    <w:rsid w:val="005E5D29"/>
    <w:rsid w:val="00644AC3"/>
    <w:rsid w:val="006C1E4B"/>
    <w:rsid w:val="006C22A0"/>
    <w:rsid w:val="006E67F5"/>
    <w:rsid w:val="00744634"/>
    <w:rsid w:val="00756A8A"/>
    <w:rsid w:val="00775F74"/>
    <w:rsid w:val="007A457A"/>
    <w:rsid w:val="007B53A9"/>
    <w:rsid w:val="007D1AD2"/>
    <w:rsid w:val="00820E15"/>
    <w:rsid w:val="00846E9D"/>
    <w:rsid w:val="008549E9"/>
    <w:rsid w:val="00862F45"/>
    <w:rsid w:val="00866403"/>
    <w:rsid w:val="008857DE"/>
    <w:rsid w:val="0089433E"/>
    <w:rsid w:val="008A2B92"/>
    <w:rsid w:val="008E5E5B"/>
    <w:rsid w:val="00902D5A"/>
    <w:rsid w:val="00912830"/>
    <w:rsid w:val="00914EA9"/>
    <w:rsid w:val="0092615B"/>
    <w:rsid w:val="009355F6"/>
    <w:rsid w:val="00942CE6"/>
    <w:rsid w:val="009854BD"/>
    <w:rsid w:val="00A00329"/>
    <w:rsid w:val="00A3692E"/>
    <w:rsid w:val="00A66C09"/>
    <w:rsid w:val="00A70409"/>
    <w:rsid w:val="00A85698"/>
    <w:rsid w:val="00A8639C"/>
    <w:rsid w:val="00AA7704"/>
    <w:rsid w:val="00AF16E5"/>
    <w:rsid w:val="00AF459B"/>
    <w:rsid w:val="00B0118D"/>
    <w:rsid w:val="00B02ED0"/>
    <w:rsid w:val="00B042A8"/>
    <w:rsid w:val="00B24CDE"/>
    <w:rsid w:val="00B8537B"/>
    <w:rsid w:val="00B914EB"/>
    <w:rsid w:val="00BB1B81"/>
    <w:rsid w:val="00BD331C"/>
    <w:rsid w:val="00C55A41"/>
    <w:rsid w:val="00C57E3F"/>
    <w:rsid w:val="00C80F62"/>
    <w:rsid w:val="00CF1E28"/>
    <w:rsid w:val="00CF54A4"/>
    <w:rsid w:val="00D15824"/>
    <w:rsid w:val="00D35403"/>
    <w:rsid w:val="00D41FBE"/>
    <w:rsid w:val="00D70D23"/>
    <w:rsid w:val="00D914AE"/>
    <w:rsid w:val="00D92092"/>
    <w:rsid w:val="00D97F33"/>
    <w:rsid w:val="00DA7459"/>
    <w:rsid w:val="00DC0369"/>
    <w:rsid w:val="00DE3740"/>
    <w:rsid w:val="00E422F7"/>
    <w:rsid w:val="00EC5563"/>
    <w:rsid w:val="00F04D93"/>
    <w:rsid w:val="00F20968"/>
    <w:rsid w:val="00F6615D"/>
    <w:rsid w:val="00FB7D5D"/>
    <w:rsid w:val="00FD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uiPriority w:val="34"/>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76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A7F17-458B-40FA-8D0A-3D0C71AD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7</TotalTime>
  <Pages>1</Pages>
  <Words>2735</Words>
  <Characters>15591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Кливер М.</dc:creator>
  <cp:keywords/>
  <dc:description/>
  <cp:lastModifiedBy>USER</cp:lastModifiedBy>
  <cp:revision>7</cp:revision>
  <dcterms:created xsi:type="dcterms:W3CDTF">2025-04-04T05:05:00Z</dcterms:created>
  <dcterms:modified xsi:type="dcterms:W3CDTF">2025-09-18T11:34:00Z</dcterms:modified>
</cp:coreProperties>
</file>